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湖北省教育科学规划课题组织申报办法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一、2018年度省教育科学规划课题设重大招标课题、重点课题、一般课题和专项资助重点课题。本通知主要组织重点课题和一般课题的申报，拟立项重点课题135项，一般课题350项左右，重大招标课题另行组织申报。课题申请人可依据《课题指南》提出的研究领域和方向选题，也可根据自身的研究基础和特长，自拟课题名称申报。《课题指南》所提供的选题内容一般不宜直接作为课题名称，申请人可做分解、细化，课题名称的表述应科学、严谨、规范、简明，一般不加副标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申请人应在《湖北省教育科学规划课题申请·评审书》（以下简称《课题申请·评审书》）封面上标明所属学科、课题类别、依据课题指南题号（不属指南范围的填“自选课题”）。跨学科课题根据“尽量靠近”原则选定一类学科进行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二、课题申请人必须具备承担课题研究的组织与实施工作的能力，不能从事实质性研究工作的，不得申报。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三、每个课题限报一名主持人。课题组成员的填报须征得本人同意并签名。《课题申请·评审书》纸质材料须有主持人签名，经主持人所在单位审核，签署明确意见，加盖公章并承担信誉保证。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四、课题主持人只能申报一个课题。课题组成员最多只能同时参加两个课题的研究。省教育科学规划课题尚未完成的主持人不得申报本年度课题。不支持一题多报。凡省教育厅高等学校教研教改项目、人文社会研究项目、科技项目已立项的课题，不得申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五、实行网上申报和分类评审。本年度课题全部实行网上申报，网上申报的网址为“湖北省教育科学研究院网”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86CBE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86CBE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"http://gov.e21.cn/goto.php?url=http://www.hbies.cn/" \t "http://gov.e21.cn/_blank"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86CBE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i w:val="0"/>
          <w:caps w:val="0"/>
          <w:color w:val="086CBE"/>
          <w:spacing w:val="0"/>
          <w:sz w:val="24"/>
          <w:szCs w:val="24"/>
          <w:u w:val="single"/>
          <w:bdr w:val="none" w:color="auto" w:sz="0" w:space="0"/>
          <w:shd w:val="clear" w:fill="FFFFFF"/>
        </w:rPr>
        <w:t>http://www.hbies.cn/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86CBE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按照资格审查、学科组网上盲评、评审委员会会议实名评审的程序进行。中小学、幼儿园申报的课题实行单列单评，并给予一定比例的立项数量和经费资助倾斜。参与单列单评的单位为：全省普通中小学、幼儿园、中等职业学校；市州、县区教育局及教科院（所、室、中心）等。参与单列单评的单位申报课题填报所属系统时一律统一填写“中小学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六、各高校、厅直属单位的《课题申请·评审书》先报学校（单位）科研主管部门确认，再由各学校（单位）科研主管部门统一网上递交；市州所属单位及中小学、幼儿园的《课题申请·评审书》报各市州教科规划办，由市州教科规划办负责统一网上递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七、省教育科学规划课题实行信用管理制度，立项课题要求在2年内完成，决策性研究应在1年内完成，研究期限自课题批准立项之日起计算。课题单位及其主持人在课题研究期间要遵守各项承诺，履行约定义务，按期完成研究任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八、本年度省教育科学规划课题实行限额申报。原则上公办本科院校限报12项，民办本科院校、独立学院、高职高专院校限报10项，每县（市、区）限报8项，厅直属单位限报3项。各地、各单位要加强对本年度课题申报工作的组织与指导，严格审查申报资格、前期研究成果的真实性、课题组的研究实力和必备条件等，签署明确意见，保证课题申报质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/>
        <w:ind w:left="0" w:right="0" w:firstLine="42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4E4E4E"/>
          <w:spacing w:val="0"/>
          <w:sz w:val="24"/>
          <w:szCs w:val="24"/>
          <w:bdr w:val="none" w:color="auto" w:sz="0" w:space="0"/>
          <w:shd w:val="clear" w:fill="FFFFFF"/>
        </w:rPr>
        <w:t>九、省教育科学规划课题集中受理网上申报时间从2018年6月3日起至6月10日止。请各市州、高等学校和厅直属单位教育科研管理部门务必在规定时间内，将符合申报条件的《课题申请·评审书》通过网络申报系统上传到 “湖北省教育科学规划课题申报评审平台”。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13B1E"/>
    <w:rsid w:val="2F4A40A8"/>
    <w:rsid w:val="7E113B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2018-05-04T03:09:00Z</dcterms:created>
  <dc:creator>陈</dc:creator>
  <cp:lastModifiedBy>陈</cp:lastModifiedBy>
  <dcterms:modified xsi:type="dcterms:W3CDTF">2018-05-04T03:10:36Z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